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BCDB" w14:textId="77777777" w:rsidR="009974AE" w:rsidRPr="001D3081" w:rsidRDefault="009974AE" w:rsidP="009974AE">
      <w:pPr>
        <w:rPr>
          <w:rFonts w:cstheme="minorHAnsi"/>
          <w:b/>
          <w:sz w:val="28"/>
          <w:szCs w:val="28"/>
        </w:rPr>
      </w:pPr>
      <w:r w:rsidRPr="001D3081">
        <w:rPr>
          <w:rFonts w:cstheme="minorHAnsi"/>
          <w:b/>
          <w:sz w:val="28"/>
          <w:szCs w:val="28"/>
        </w:rPr>
        <w:t>Do our training programs align with available jobs?</w:t>
      </w:r>
    </w:p>
    <w:p w14:paraId="3D93978A" w14:textId="77777777" w:rsidR="009974AE" w:rsidRPr="009974AE" w:rsidRDefault="009974AE" w:rsidP="009974AE">
      <w:pPr>
        <w:rPr>
          <w:rFonts w:ascii="Arial" w:hAnsi="Arial" w:cs="Arial"/>
          <w:b/>
          <w:sz w:val="28"/>
          <w:szCs w:val="28"/>
        </w:rPr>
      </w:pPr>
    </w:p>
    <w:p w14:paraId="58B9042E" w14:textId="77777777" w:rsidR="001D3081" w:rsidRPr="001D3081" w:rsidRDefault="001D3081" w:rsidP="001D3081">
      <w:pPr>
        <w:rPr>
          <w:sz w:val="28"/>
          <w:szCs w:val="28"/>
        </w:rPr>
      </w:pPr>
      <w:r w:rsidRPr="001D3081">
        <w:rPr>
          <w:sz w:val="28"/>
          <w:szCs w:val="28"/>
        </w:rPr>
        <w:t xml:space="preserve">George is a faculty member at a community college. </w:t>
      </w:r>
    </w:p>
    <w:p w14:paraId="1E71E91C" w14:textId="77777777" w:rsidR="001D3081" w:rsidRPr="001D3081" w:rsidRDefault="001D3081" w:rsidP="001D3081">
      <w:pPr>
        <w:rPr>
          <w:sz w:val="28"/>
          <w:szCs w:val="28"/>
        </w:rPr>
      </w:pPr>
      <w:r w:rsidRPr="001D3081">
        <w:rPr>
          <w:sz w:val="28"/>
          <w:szCs w:val="28"/>
        </w:rPr>
        <w:t xml:space="preserve">As part of program review, he wants to know whether it would make sense to serve more students in his program. </w:t>
      </w:r>
    </w:p>
    <w:p w14:paraId="4CE94F60" w14:textId="77777777" w:rsidR="001D3081" w:rsidRPr="001D3081" w:rsidRDefault="001D3081" w:rsidP="001D3081">
      <w:pPr>
        <w:rPr>
          <w:sz w:val="28"/>
          <w:szCs w:val="28"/>
        </w:rPr>
      </w:pPr>
      <w:r w:rsidRPr="001D3081">
        <w:rPr>
          <w:sz w:val="28"/>
          <w:szCs w:val="28"/>
        </w:rPr>
        <w:t>One consideration is whether his program is training students for living wage jobs that are available in the region.  Are job openings expected to grow or shrink? And how much do thes</w:t>
      </w:r>
      <w:bookmarkStart w:id="0" w:name="_GoBack"/>
      <w:bookmarkEnd w:id="0"/>
      <w:r w:rsidRPr="001D3081">
        <w:rPr>
          <w:sz w:val="28"/>
          <w:szCs w:val="28"/>
        </w:rPr>
        <w:t xml:space="preserve">e jobs pay? </w:t>
      </w:r>
    </w:p>
    <w:p w14:paraId="15D84A3A" w14:textId="77777777" w:rsidR="001D3081" w:rsidRPr="001D3081" w:rsidRDefault="001D3081" w:rsidP="001D3081">
      <w:pPr>
        <w:rPr>
          <w:sz w:val="28"/>
          <w:szCs w:val="28"/>
        </w:rPr>
      </w:pPr>
      <w:r w:rsidRPr="001D3081">
        <w:rPr>
          <w:sz w:val="28"/>
          <w:szCs w:val="28"/>
        </w:rPr>
        <w:t xml:space="preserve">He can use </w:t>
      </w:r>
      <w:proofErr w:type="spellStart"/>
      <w:r w:rsidRPr="001D3081">
        <w:rPr>
          <w:sz w:val="28"/>
          <w:szCs w:val="28"/>
        </w:rPr>
        <w:t>LaunchBoard’s</w:t>
      </w:r>
      <w:proofErr w:type="spellEnd"/>
      <w:r w:rsidRPr="001D3081">
        <w:rPr>
          <w:sz w:val="28"/>
          <w:szCs w:val="28"/>
        </w:rPr>
        <w:t xml:space="preserve"> Community College Pipeline to find answers to these questions. </w:t>
      </w:r>
    </w:p>
    <w:p w14:paraId="6FC0F042" w14:textId="4B1C9F48" w:rsidR="001D3081" w:rsidRPr="001D3081" w:rsidRDefault="001D3081" w:rsidP="001D3081">
      <w:pPr>
        <w:rPr>
          <w:sz w:val="28"/>
          <w:szCs w:val="28"/>
        </w:rPr>
      </w:pPr>
      <w:r w:rsidRPr="001D3081">
        <w:rPr>
          <w:sz w:val="28"/>
          <w:szCs w:val="28"/>
        </w:rPr>
        <w:t>He selects his college and program, and he can easily see which jobs are available in his area by clicking on the “View Employment” option.</w:t>
      </w:r>
    </w:p>
    <w:p w14:paraId="301E2909" w14:textId="2E3E1503" w:rsidR="001D3081" w:rsidRPr="001D3081" w:rsidRDefault="001D3081" w:rsidP="001D3081">
      <w:pPr>
        <w:rPr>
          <w:sz w:val="28"/>
          <w:szCs w:val="28"/>
        </w:rPr>
      </w:pPr>
      <w:r w:rsidRPr="001D3081">
        <w:rPr>
          <w:sz w:val="28"/>
          <w:szCs w:val="28"/>
        </w:rPr>
        <w:t xml:space="preserve">These results are broken out at the middle skills and the bachelor’s degree level because educational attainment affects the jobs that students are eligible for </w:t>
      </w:r>
      <w:r>
        <w:rPr>
          <w:sz w:val="28"/>
          <w:szCs w:val="28"/>
        </w:rPr>
        <w:t>o</w:t>
      </w:r>
      <w:r w:rsidRPr="001D3081">
        <w:rPr>
          <w:sz w:val="28"/>
          <w:szCs w:val="28"/>
        </w:rPr>
        <w:t xml:space="preserve">r he can dig deeper to see the number of people currently employed in the region, </w:t>
      </w:r>
      <w:r>
        <w:rPr>
          <w:sz w:val="28"/>
          <w:szCs w:val="28"/>
        </w:rPr>
        <w:t>a</w:t>
      </w:r>
      <w:r w:rsidRPr="001D3081">
        <w:rPr>
          <w:sz w:val="28"/>
          <w:szCs w:val="28"/>
        </w:rPr>
        <w:t>nd specific figures for projected job openings.</w:t>
      </w:r>
    </w:p>
    <w:p w14:paraId="10191D22" w14:textId="77777777" w:rsidR="001D3081" w:rsidRPr="001D3081" w:rsidRDefault="001D3081" w:rsidP="001D3081">
      <w:pPr>
        <w:rPr>
          <w:sz w:val="28"/>
          <w:szCs w:val="28"/>
        </w:rPr>
      </w:pPr>
      <w:r w:rsidRPr="001D3081">
        <w:rPr>
          <w:sz w:val="28"/>
          <w:szCs w:val="28"/>
        </w:rPr>
        <w:t>If he navigates to the “Earnings” section, he can also see starting and median earnings.</w:t>
      </w:r>
    </w:p>
    <w:p w14:paraId="2E7F532E" w14:textId="77777777" w:rsidR="001D3081" w:rsidRPr="001D3081" w:rsidRDefault="001D3081" w:rsidP="001D3081">
      <w:pPr>
        <w:rPr>
          <w:sz w:val="28"/>
          <w:szCs w:val="28"/>
        </w:rPr>
      </w:pPr>
      <w:r w:rsidRPr="001D3081">
        <w:rPr>
          <w:sz w:val="28"/>
          <w:szCs w:val="28"/>
        </w:rPr>
        <w:t>George now has more information that can help his department decide whether to grow the program.</w:t>
      </w:r>
    </w:p>
    <w:p w14:paraId="1212210D" w14:textId="65A6DD88" w:rsidR="00FE4F68" w:rsidRPr="009974AE" w:rsidRDefault="001D3081" w:rsidP="001D3081">
      <w:pPr>
        <w:rPr>
          <w:sz w:val="28"/>
          <w:szCs w:val="28"/>
        </w:rPr>
      </w:pPr>
      <w:r w:rsidRPr="001D3081">
        <w:rPr>
          <w:sz w:val="28"/>
          <w:szCs w:val="28"/>
        </w:rPr>
        <w:t>You can find out more about this free resource from the Chancellor’s Office by visiting calpassplus.org/</w:t>
      </w:r>
      <w:proofErr w:type="spellStart"/>
      <w:r w:rsidRPr="001D3081">
        <w:rPr>
          <w:sz w:val="28"/>
          <w:szCs w:val="28"/>
        </w:rPr>
        <w:t>launchboard</w:t>
      </w:r>
      <w:proofErr w:type="spellEnd"/>
    </w:p>
    <w:sectPr w:rsidR="00FE4F68" w:rsidRPr="0099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AE"/>
    <w:rsid w:val="001D3081"/>
    <w:rsid w:val="009974AE"/>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2FC9"/>
  <w15:chartTrackingRefBased/>
  <w15:docId w15:val="{2DD85D52-8AFA-4666-AA97-43F976D1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2</cp:revision>
  <dcterms:created xsi:type="dcterms:W3CDTF">2019-07-01T22:35:00Z</dcterms:created>
  <dcterms:modified xsi:type="dcterms:W3CDTF">2019-07-02T00:40:00Z</dcterms:modified>
</cp:coreProperties>
</file>